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0D5" w:rsidRDefault="00943D18">
      <w:pPr>
        <w:spacing w:after="0"/>
        <w:jc w:val="center"/>
      </w:pPr>
      <w:bookmarkStart w:id="0" w:name="_GoBack"/>
      <w:bookmarkEnd w:id="0"/>
      <w:r>
        <w:rPr>
          <w:b/>
          <w:sz w:val="20"/>
        </w:rPr>
        <w:t>Board minutes</w:t>
      </w:r>
    </w:p>
    <w:p w:rsidR="000970D5" w:rsidRDefault="001B4907">
      <w:pPr>
        <w:spacing w:after="0"/>
        <w:jc w:val="center"/>
      </w:pPr>
      <w:r>
        <w:rPr>
          <w:b/>
          <w:sz w:val="20"/>
        </w:rPr>
        <w:t>Thursday, September 18</w:t>
      </w:r>
      <w:r w:rsidR="00943D18">
        <w:rPr>
          <w:b/>
          <w:sz w:val="20"/>
        </w:rPr>
        <w:t>, 2014</w:t>
      </w:r>
    </w:p>
    <w:p w:rsidR="000970D5" w:rsidRDefault="001B4907">
      <w:pPr>
        <w:spacing w:after="0"/>
        <w:jc w:val="center"/>
      </w:pPr>
      <w:r>
        <w:rPr>
          <w:b/>
          <w:sz w:val="20"/>
        </w:rPr>
        <w:t>Conference Call</w:t>
      </w:r>
    </w:p>
    <w:p w:rsidR="000970D5" w:rsidRDefault="00C4317C">
      <w:pPr>
        <w:spacing w:after="0"/>
        <w:jc w:val="center"/>
      </w:pPr>
      <w:r>
        <w:rPr>
          <w:b/>
          <w:sz w:val="20"/>
        </w:rPr>
        <w:t>Approved December 18, 2014 – Conference Call</w:t>
      </w:r>
    </w:p>
    <w:p w:rsidR="000970D5" w:rsidRDefault="000970D5">
      <w:pPr>
        <w:spacing w:after="0"/>
        <w:jc w:val="center"/>
      </w:pPr>
    </w:p>
    <w:p w:rsidR="000970D5" w:rsidRDefault="00943D18">
      <w:pPr>
        <w:spacing w:after="0"/>
        <w:ind w:left="720"/>
      </w:pPr>
      <w:r>
        <w:rPr>
          <w:b/>
          <w:sz w:val="20"/>
        </w:rPr>
        <w:t>Board Members Present</w:t>
      </w:r>
      <w:r>
        <w:rPr>
          <w:sz w:val="20"/>
        </w:rPr>
        <w:t xml:space="preserve">  </w:t>
      </w:r>
    </w:p>
    <w:p w:rsidR="000970D5" w:rsidRDefault="00943D18">
      <w:pPr>
        <w:ind w:left="720"/>
      </w:pPr>
      <w:r w:rsidRPr="00AB1FAA">
        <w:rPr>
          <w:sz w:val="20"/>
        </w:rPr>
        <w:t>Dennis Wellnitz (Vice President), Paul Pinson (Treasurer), Carla Johnson (Secretary), Nancy Janssen (At Large), Alan Coffey (At Large), Rev Keith Coheen (At Large), Shirley Blakely (At Large), Rev David Pyle</w:t>
      </w:r>
      <w:r w:rsidR="00942F81" w:rsidRPr="00AB1FAA">
        <w:rPr>
          <w:sz w:val="20"/>
        </w:rPr>
        <w:t xml:space="preserve"> (District Executive)</w:t>
      </w:r>
      <w:r w:rsidRPr="00AB1FAA">
        <w:rPr>
          <w:sz w:val="20"/>
        </w:rPr>
        <w:t>, Justis Tuia (At Large)</w:t>
      </w:r>
      <w:r w:rsidR="00942F81" w:rsidRPr="00AB1FAA">
        <w:rPr>
          <w:sz w:val="20"/>
        </w:rPr>
        <w:t>; Christian Hartranft (At Large)</w:t>
      </w:r>
    </w:p>
    <w:p w:rsidR="000970D5" w:rsidRDefault="00943D18">
      <w:pPr>
        <w:spacing w:after="0"/>
        <w:ind w:left="720"/>
      </w:pPr>
      <w:r>
        <w:rPr>
          <w:b/>
          <w:sz w:val="20"/>
        </w:rPr>
        <w:t>Absent</w:t>
      </w:r>
      <w:r>
        <w:rPr>
          <w:sz w:val="20"/>
        </w:rPr>
        <w:t xml:space="preserve">: </w:t>
      </w:r>
      <w:r w:rsidR="00AB1FAA">
        <w:rPr>
          <w:sz w:val="20"/>
        </w:rPr>
        <w:t>Lillian Christman (President)</w:t>
      </w:r>
    </w:p>
    <w:p w:rsidR="000970D5" w:rsidRDefault="000970D5">
      <w:pPr>
        <w:spacing w:after="0"/>
        <w:ind w:left="720"/>
      </w:pPr>
    </w:p>
    <w:p w:rsidR="000970D5" w:rsidRDefault="00943D18">
      <w:pPr>
        <w:spacing w:after="0"/>
        <w:ind w:left="720"/>
      </w:pPr>
      <w:r>
        <w:rPr>
          <w:b/>
          <w:sz w:val="20"/>
        </w:rPr>
        <w:t>Agenda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Check-in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Update on Lillian's health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Opening Words</w:t>
      </w:r>
      <w:r w:rsidR="0044440B"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 xml:space="preserve"> (Rev Keith Coheen)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Financial Update (Paul and David)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F&amp;A Committee Report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 xml:space="preserve">Update on report of JPD </w:t>
      </w:r>
      <w:proofErr w:type="spellStart"/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BoD</w:t>
      </w:r>
      <w:proofErr w:type="spellEnd"/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 xml:space="preserve"> to the CERG Transition Team (Paul and</w:t>
      </w:r>
      <w:r w:rsidRPr="00AB1FAA">
        <w:rPr>
          <w:rStyle w:val="apple-converted-space"/>
          <w:rFonts w:asciiTheme="minorHAnsi" w:hAnsiTheme="minorHAnsi" w:cstheme="minorHAnsi"/>
          <w:color w:val="333333"/>
          <w:sz w:val="20"/>
          <w:shd w:val="clear" w:color="auto" w:fill="FDFDFD"/>
        </w:rPr>
        <w:t> </w:t>
      </w: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Dennis)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General CERG/Regionalization update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Staff performance assessment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Working Group reports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Review of Board liaison assignments (Nancy with respect to DSAREC)</w:t>
      </w:r>
    </w:p>
    <w:p w:rsidR="00AB1FAA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New Business</w:t>
      </w:r>
    </w:p>
    <w:p w:rsidR="000970D5" w:rsidRPr="00AB1FAA" w:rsidRDefault="001B4907" w:rsidP="00AB1FAA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AB1FAA">
        <w:rPr>
          <w:rFonts w:asciiTheme="minorHAnsi" w:hAnsiTheme="minorHAnsi" w:cstheme="minorHAnsi"/>
          <w:color w:val="333333"/>
          <w:sz w:val="20"/>
          <w:shd w:val="clear" w:color="auto" w:fill="FDFDFD"/>
        </w:rPr>
        <w:t>Closing Words</w:t>
      </w:r>
    </w:p>
    <w:p w:rsidR="000970D5" w:rsidRDefault="000970D5">
      <w:pPr>
        <w:spacing w:after="0"/>
        <w:ind w:left="720"/>
      </w:pPr>
    </w:p>
    <w:p w:rsidR="000970D5" w:rsidRDefault="00943D18">
      <w:pPr>
        <w:spacing w:after="0"/>
        <w:ind w:left="720"/>
      </w:pPr>
      <w:r>
        <w:rPr>
          <w:b/>
          <w:sz w:val="20"/>
        </w:rPr>
        <w:t>Motions</w:t>
      </w:r>
    </w:p>
    <w:p w:rsidR="000970D5" w:rsidRDefault="00AB1FAA" w:rsidP="00AB1FAA">
      <w:pPr>
        <w:spacing w:after="0"/>
        <w:ind w:left="720" w:firstLine="720"/>
      </w:pPr>
      <w:bookmarkStart w:id="1" w:name="h.gjdgxs" w:colFirst="0" w:colLast="0"/>
      <w:bookmarkEnd w:id="1"/>
      <w:r>
        <w:rPr>
          <w:sz w:val="20"/>
        </w:rPr>
        <w:t>None</w:t>
      </w:r>
    </w:p>
    <w:p w:rsidR="000970D5" w:rsidRDefault="00943D18">
      <w:r>
        <w:br w:type="page"/>
      </w:r>
    </w:p>
    <w:p w:rsidR="000970D5" w:rsidRDefault="000970D5">
      <w:pPr>
        <w:spacing w:after="0" w:line="240" w:lineRule="auto"/>
      </w:pPr>
    </w:p>
    <w:p w:rsidR="000970D5" w:rsidRDefault="00943D18">
      <w:pPr>
        <w:spacing w:after="0"/>
        <w:ind w:left="720"/>
        <w:rPr>
          <w:b/>
          <w:sz w:val="20"/>
        </w:rPr>
      </w:pPr>
      <w:r>
        <w:rPr>
          <w:b/>
          <w:sz w:val="20"/>
        </w:rPr>
        <w:t>Meeting Notes</w:t>
      </w:r>
    </w:p>
    <w:p w:rsidR="0044440B" w:rsidRDefault="0044440B">
      <w:pPr>
        <w:spacing w:after="0"/>
        <w:ind w:left="720"/>
        <w:rPr>
          <w:b/>
          <w:sz w:val="20"/>
        </w:rPr>
      </w:pPr>
    </w:p>
    <w:p w:rsidR="0044440B" w:rsidRDefault="0044440B">
      <w:pPr>
        <w:spacing w:after="0"/>
        <w:ind w:left="720"/>
        <w:rPr>
          <w:b/>
          <w:sz w:val="20"/>
        </w:rPr>
      </w:pPr>
      <w:r>
        <w:rPr>
          <w:b/>
          <w:sz w:val="20"/>
        </w:rPr>
        <w:t>Treasurer’s Report</w:t>
      </w:r>
    </w:p>
    <w:p w:rsidR="0044440B" w:rsidRDefault="0044440B" w:rsidP="0044440B">
      <w:pPr>
        <w:pStyle w:val="ListParagraph"/>
        <w:numPr>
          <w:ilvl w:val="0"/>
          <w:numId w:val="9"/>
        </w:numPr>
        <w:spacing w:after="0"/>
      </w:pPr>
      <w:r>
        <w:t xml:space="preserve">Paul </w:t>
      </w:r>
      <w:r w:rsidR="00AB1FAA">
        <w:t xml:space="preserve">Pinson </w:t>
      </w:r>
      <w:r>
        <w:t>has reported that things are on track as of end of August</w:t>
      </w:r>
    </w:p>
    <w:p w:rsidR="00AB1FAA" w:rsidRDefault="0044440B" w:rsidP="0044440B">
      <w:pPr>
        <w:pStyle w:val="ListParagraph"/>
        <w:numPr>
          <w:ilvl w:val="1"/>
          <w:numId w:val="9"/>
        </w:numPr>
        <w:spacing w:after="0"/>
      </w:pPr>
      <w:r>
        <w:t xml:space="preserve">Rev David </w:t>
      </w:r>
      <w:r w:rsidR="00AB1FAA">
        <w:t xml:space="preserve">Pyle </w:t>
      </w:r>
      <w:r>
        <w:t xml:space="preserve">has noticed that </w:t>
      </w:r>
      <w:r w:rsidR="00AB1FAA">
        <w:t xml:space="preserve">there has been an </w:t>
      </w:r>
      <w:r>
        <w:t>Increase in expenditures</w:t>
      </w:r>
    </w:p>
    <w:p w:rsidR="0044440B" w:rsidRDefault="0044440B" w:rsidP="00AB1FAA">
      <w:pPr>
        <w:pStyle w:val="ListParagraph"/>
        <w:numPr>
          <w:ilvl w:val="2"/>
          <w:numId w:val="9"/>
        </w:numPr>
        <w:spacing w:after="0"/>
      </w:pPr>
      <w:r>
        <w:t xml:space="preserve">deposit for ACE conference center for </w:t>
      </w:r>
    </w:p>
    <w:p w:rsidR="0044440B" w:rsidRDefault="0044440B" w:rsidP="00AB1FAA">
      <w:pPr>
        <w:pStyle w:val="ListParagraph"/>
        <w:numPr>
          <w:ilvl w:val="2"/>
          <w:numId w:val="9"/>
        </w:numPr>
        <w:spacing w:after="0"/>
      </w:pPr>
      <w:r>
        <w:t xml:space="preserve">Travel expenses for both Rev David and </w:t>
      </w:r>
      <w:r w:rsidR="00AB1FAA">
        <w:t xml:space="preserve">Rev Dr </w:t>
      </w:r>
      <w:r>
        <w:t>Richard</w:t>
      </w:r>
      <w:r w:rsidR="00AB1FAA">
        <w:t xml:space="preserve"> Speck</w:t>
      </w:r>
      <w:r>
        <w:t xml:space="preserve"> in August</w:t>
      </w:r>
      <w:r w:rsidR="00AB1FAA">
        <w:t xml:space="preserve"> as they were both covering the district during that time</w:t>
      </w:r>
    </w:p>
    <w:p w:rsidR="0044440B" w:rsidRDefault="0044440B" w:rsidP="00AB1FAA">
      <w:pPr>
        <w:pStyle w:val="ListParagraph"/>
        <w:numPr>
          <w:ilvl w:val="2"/>
          <w:numId w:val="9"/>
        </w:numPr>
        <w:spacing w:after="0"/>
      </w:pPr>
      <w:r>
        <w:t xml:space="preserve">Increased payroll with Sandra </w:t>
      </w:r>
      <w:r w:rsidR="00AB1FAA">
        <w:t xml:space="preserve">Greenfield </w:t>
      </w:r>
      <w:r>
        <w:t>moving to half time</w:t>
      </w:r>
    </w:p>
    <w:p w:rsidR="0044440B" w:rsidRDefault="0044440B" w:rsidP="0044440B">
      <w:pPr>
        <w:pStyle w:val="ListParagraph"/>
        <w:numPr>
          <w:ilvl w:val="0"/>
          <w:numId w:val="9"/>
        </w:numPr>
        <w:spacing w:after="0"/>
      </w:pPr>
      <w:r>
        <w:t>Dues have been a little slower to come in than expected</w:t>
      </w:r>
      <w:r w:rsidR="00AB1FAA">
        <w:t xml:space="preserve"> for this time of year</w:t>
      </w:r>
    </w:p>
    <w:p w:rsidR="0044440B" w:rsidRDefault="0044440B" w:rsidP="0044440B">
      <w:pPr>
        <w:pStyle w:val="ListParagraph"/>
        <w:numPr>
          <w:ilvl w:val="0"/>
          <w:numId w:val="9"/>
        </w:numPr>
        <w:spacing w:after="0"/>
      </w:pPr>
      <w:r>
        <w:t>Have had to draw down from reserves a little bit</w:t>
      </w:r>
    </w:p>
    <w:p w:rsidR="0044440B" w:rsidRDefault="0044440B" w:rsidP="0044440B">
      <w:pPr>
        <w:pStyle w:val="ListParagraph"/>
        <w:numPr>
          <w:ilvl w:val="0"/>
          <w:numId w:val="9"/>
        </w:numPr>
        <w:spacing w:after="0"/>
      </w:pPr>
      <w:r>
        <w:t>Expect to bring this back next month as dues start to come in.</w:t>
      </w:r>
    </w:p>
    <w:p w:rsidR="005E6F4B" w:rsidRDefault="005E6F4B" w:rsidP="0044440B">
      <w:pPr>
        <w:pStyle w:val="ListParagraph"/>
        <w:numPr>
          <w:ilvl w:val="0"/>
          <w:numId w:val="9"/>
        </w:numPr>
        <w:spacing w:after="0"/>
      </w:pPr>
      <w:r>
        <w:t xml:space="preserve">Cristina </w:t>
      </w:r>
      <w:r w:rsidR="00AB1FAA">
        <w:t xml:space="preserve">Sanchis </w:t>
      </w:r>
      <w:r>
        <w:t xml:space="preserve">and </w:t>
      </w:r>
      <w:r w:rsidR="00AB1FAA">
        <w:t xml:space="preserve">Rev </w:t>
      </w:r>
      <w:r>
        <w:t xml:space="preserve">David </w:t>
      </w:r>
      <w:r w:rsidR="00AB1FAA">
        <w:t xml:space="preserve">Pyle </w:t>
      </w:r>
      <w:r>
        <w:t xml:space="preserve">are </w:t>
      </w:r>
      <w:r w:rsidR="00AB1FAA">
        <w:t>working on updating the signature cards for the JPD accounts.  All are completed but one.</w:t>
      </w:r>
    </w:p>
    <w:p w:rsidR="0044440B" w:rsidRDefault="0044440B" w:rsidP="0044440B">
      <w:pPr>
        <w:spacing w:after="0"/>
      </w:pPr>
    </w:p>
    <w:p w:rsidR="0044440B" w:rsidRDefault="0044440B" w:rsidP="0044440B">
      <w:pPr>
        <w:spacing w:after="0"/>
        <w:ind w:firstLine="720"/>
      </w:pPr>
      <w:r>
        <w:t xml:space="preserve">F&amp;A committee – Rev Keith </w:t>
      </w:r>
      <w:proofErr w:type="spellStart"/>
      <w:r>
        <w:t>Goheen</w:t>
      </w:r>
      <w:proofErr w:type="spellEnd"/>
    </w:p>
    <w:p w:rsidR="0044440B" w:rsidRDefault="0044440B" w:rsidP="0044440B">
      <w:pPr>
        <w:pStyle w:val="ListParagraph"/>
        <w:numPr>
          <w:ilvl w:val="0"/>
          <w:numId w:val="10"/>
        </w:numPr>
        <w:spacing w:after="0"/>
      </w:pPr>
      <w:r>
        <w:t>At some point</w:t>
      </w:r>
      <w:r w:rsidR="00AB1FAA">
        <w:t xml:space="preserve"> they</w:t>
      </w:r>
      <w:r>
        <w:t xml:space="preserve"> will need some direction for Chalice Keeper’s as we move forward with regionalization.</w:t>
      </w:r>
    </w:p>
    <w:p w:rsidR="005E6F4B" w:rsidRDefault="005E6F4B" w:rsidP="005E6F4B">
      <w:pPr>
        <w:pStyle w:val="ListParagraph"/>
        <w:numPr>
          <w:ilvl w:val="1"/>
          <w:numId w:val="10"/>
        </w:numPr>
        <w:spacing w:after="0"/>
      </w:pPr>
      <w:r>
        <w:t>Paul</w:t>
      </w:r>
      <w:r w:rsidR="00AB1FAA">
        <w:t xml:space="preserve"> Pinson</w:t>
      </w:r>
      <w:r>
        <w:t>: last year we met with Joan Priest to talk through the Chalice Keeper’s endowment.  The committee doesn’t want to reac</w:t>
      </w:r>
      <w:r w:rsidR="00AB1FAA">
        <w:t>h out to existing/future donors to change the arrangement for giving grants to non-JPD congregations</w:t>
      </w:r>
      <w:r>
        <w:t xml:space="preserve">  </w:t>
      </w:r>
    </w:p>
    <w:p w:rsidR="005E6F4B" w:rsidRDefault="00AB1FAA" w:rsidP="005E6F4B">
      <w:pPr>
        <w:pStyle w:val="ListParagraph"/>
        <w:numPr>
          <w:ilvl w:val="1"/>
          <w:numId w:val="10"/>
        </w:numPr>
        <w:spacing w:after="0"/>
      </w:pPr>
      <w:r>
        <w:t xml:space="preserve">Rev </w:t>
      </w:r>
      <w:r w:rsidR="005E6F4B">
        <w:t xml:space="preserve">David </w:t>
      </w:r>
      <w:r>
        <w:t xml:space="preserve">Pyle </w:t>
      </w:r>
      <w:r w:rsidR="005E6F4B">
        <w:t xml:space="preserve">will be at their retreat at end of month, and will have conversation with them about </w:t>
      </w:r>
      <w:r>
        <w:t>Chalice Keepers</w:t>
      </w:r>
      <w:r w:rsidR="005E6F4B">
        <w:t>.</w:t>
      </w:r>
    </w:p>
    <w:p w:rsidR="005E6F4B" w:rsidRDefault="005E6F4B" w:rsidP="005E6F4B">
      <w:pPr>
        <w:pStyle w:val="ListParagraph"/>
        <w:numPr>
          <w:ilvl w:val="0"/>
          <w:numId w:val="10"/>
        </w:numPr>
        <w:spacing w:after="0"/>
      </w:pPr>
      <w:r>
        <w:t xml:space="preserve">Cristina </w:t>
      </w:r>
      <w:r w:rsidR="00AB1FAA">
        <w:t xml:space="preserve">Sanchis </w:t>
      </w:r>
      <w:r>
        <w:t>just published the Chalice Lighter’s report</w:t>
      </w:r>
    </w:p>
    <w:p w:rsidR="005E6F4B" w:rsidRDefault="005E6F4B" w:rsidP="005E6F4B">
      <w:pPr>
        <w:spacing w:after="0"/>
      </w:pPr>
    </w:p>
    <w:p w:rsidR="005E6F4B" w:rsidRDefault="005E6F4B" w:rsidP="005E6F4B">
      <w:pPr>
        <w:spacing w:after="0"/>
        <w:ind w:left="720"/>
      </w:pPr>
      <w:r>
        <w:t>Transition team (Paul</w:t>
      </w:r>
      <w:r w:rsidR="00AB1FAA">
        <w:t xml:space="preserve"> Pinson</w:t>
      </w:r>
      <w:r>
        <w:t xml:space="preserve"> and Dennis</w:t>
      </w:r>
      <w:r w:rsidR="00AB1FAA">
        <w:t xml:space="preserve"> Wellnitz</w:t>
      </w:r>
      <w:r>
        <w:t>)</w:t>
      </w:r>
    </w:p>
    <w:p w:rsidR="005E6F4B" w:rsidRDefault="00AB1FAA" w:rsidP="005E6F4B">
      <w:pPr>
        <w:pStyle w:val="ListParagraph"/>
        <w:numPr>
          <w:ilvl w:val="0"/>
          <w:numId w:val="11"/>
        </w:numPr>
        <w:spacing w:after="0"/>
      </w:pPr>
      <w:r>
        <w:t xml:space="preserve">JPD summary </w:t>
      </w:r>
      <w:r w:rsidR="005E6F4B">
        <w:t>Report given to executive committee of transition team, who shared with rest of transition team</w:t>
      </w:r>
    </w:p>
    <w:p w:rsidR="005E6F4B" w:rsidRDefault="00AB1FAA" w:rsidP="005E6F4B">
      <w:pPr>
        <w:pStyle w:val="ListParagraph"/>
        <w:numPr>
          <w:ilvl w:val="1"/>
          <w:numId w:val="11"/>
        </w:numPr>
        <w:spacing w:after="0"/>
      </w:pPr>
      <w:r>
        <w:t>The  team was</w:t>
      </w:r>
      <w:r w:rsidR="005E6F4B">
        <w:t xml:space="preserve"> a little disappointed, but understanding</w:t>
      </w:r>
    </w:p>
    <w:p w:rsidR="005E6F4B" w:rsidRDefault="005E6F4B" w:rsidP="005E6F4B">
      <w:pPr>
        <w:pStyle w:val="ListParagraph"/>
        <w:numPr>
          <w:ilvl w:val="0"/>
          <w:numId w:val="11"/>
        </w:numPr>
        <w:spacing w:after="0"/>
      </w:pPr>
      <w:r>
        <w:t xml:space="preserve">All board members </w:t>
      </w:r>
      <w:r w:rsidR="00AB1FAA">
        <w:t>gave approval/feedback for the report</w:t>
      </w:r>
    </w:p>
    <w:p w:rsidR="00AB1FAA" w:rsidRDefault="00AB1FAA" w:rsidP="005E6F4B">
      <w:pPr>
        <w:pStyle w:val="ListParagraph"/>
        <w:numPr>
          <w:ilvl w:val="0"/>
          <w:numId w:val="11"/>
        </w:numPr>
        <w:spacing w:after="0"/>
      </w:pPr>
      <w:r>
        <w:t>Lillian Christman and Carla Johnson reported concerns on the staffing model which were addressed satisfactorily through email</w:t>
      </w:r>
    </w:p>
    <w:p w:rsidR="005E6F4B" w:rsidRDefault="00AB1FAA" w:rsidP="005E6F4B">
      <w:pPr>
        <w:pStyle w:val="ListParagraph"/>
        <w:numPr>
          <w:ilvl w:val="0"/>
          <w:numId w:val="11"/>
        </w:numPr>
        <w:spacing w:after="0"/>
      </w:pPr>
      <w:r>
        <w:t>Metro New York</w:t>
      </w:r>
      <w:r w:rsidR="005E6F4B">
        <w:t xml:space="preserve"> and St Lawrence are </w:t>
      </w:r>
      <w:r w:rsidR="003372D6">
        <w:t>determining</w:t>
      </w:r>
      <w:r w:rsidR="005E6F4B">
        <w:t xml:space="preserve"> if the longer timeframe might be a good idea</w:t>
      </w:r>
    </w:p>
    <w:p w:rsidR="005E6F4B" w:rsidRDefault="005E6F4B" w:rsidP="005E6F4B">
      <w:pPr>
        <w:pStyle w:val="ListParagraph"/>
        <w:numPr>
          <w:ilvl w:val="0"/>
          <w:numId w:val="11"/>
        </w:numPr>
        <w:spacing w:after="0"/>
      </w:pPr>
      <w:r>
        <w:t>20</w:t>
      </w:r>
      <w:r w:rsidRPr="005E6F4B">
        <w:rPr>
          <w:vertAlign w:val="superscript"/>
        </w:rPr>
        <w:t>th</w:t>
      </w:r>
      <w:r>
        <w:t xml:space="preserve"> of September </w:t>
      </w:r>
      <w:r w:rsidR="003372D6">
        <w:t xml:space="preserve">is the </w:t>
      </w:r>
      <w:r>
        <w:t>deadline for the four board feedback</w:t>
      </w:r>
    </w:p>
    <w:p w:rsidR="005E6F4B" w:rsidRDefault="005E6F4B" w:rsidP="005E6F4B">
      <w:pPr>
        <w:pStyle w:val="ListParagraph"/>
        <w:numPr>
          <w:ilvl w:val="0"/>
          <w:numId w:val="11"/>
        </w:numPr>
        <w:spacing w:after="0"/>
      </w:pPr>
      <w:r>
        <w:t xml:space="preserve">Fair amount of concern </w:t>
      </w:r>
      <w:r w:rsidR="003372D6">
        <w:t xml:space="preserve">across the boards </w:t>
      </w:r>
      <w:r>
        <w:t>about the timeline to adopt regionalization</w:t>
      </w:r>
    </w:p>
    <w:p w:rsidR="005B08B6" w:rsidRDefault="005B08B6" w:rsidP="005B08B6">
      <w:pPr>
        <w:spacing w:after="0"/>
      </w:pPr>
    </w:p>
    <w:p w:rsidR="00F3713E" w:rsidRDefault="00F3713E">
      <w:r>
        <w:br w:type="page"/>
      </w:r>
    </w:p>
    <w:p w:rsidR="005B08B6" w:rsidRDefault="005B08B6" w:rsidP="005B08B6">
      <w:pPr>
        <w:spacing w:after="0"/>
        <w:ind w:left="720"/>
      </w:pPr>
      <w:r>
        <w:lastRenderedPageBreak/>
        <w:t>General CERG/regionalization update</w:t>
      </w:r>
    </w:p>
    <w:p w:rsidR="005B08B6" w:rsidRDefault="009E3DC5" w:rsidP="005B08B6">
      <w:pPr>
        <w:pStyle w:val="ListParagraph"/>
        <w:numPr>
          <w:ilvl w:val="0"/>
          <w:numId w:val="12"/>
        </w:numPr>
        <w:spacing w:after="0"/>
      </w:pPr>
      <w:r>
        <w:t xml:space="preserve">About a week away from having primary contacts </w:t>
      </w:r>
      <w:r w:rsidR="003372D6">
        <w:t xml:space="preserve">defined for the </w:t>
      </w:r>
      <w:r>
        <w:t>JPD</w:t>
      </w:r>
    </w:p>
    <w:p w:rsidR="009E3DC5" w:rsidRDefault="009E3DC5" w:rsidP="005B08B6">
      <w:pPr>
        <w:pStyle w:val="ListParagraph"/>
        <w:numPr>
          <w:ilvl w:val="0"/>
          <w:numId w:val="12"/>
        </w:numPr>
        <w:spacing w:after="0"/>
      </w:pPr>
      <w:r>
        <w:t>Roles and responsibilities description will be available</w:t>
      </w:r>
    </w:p>
    <w:p w:rsidR="009E3DC5" w:rsidRDefault="003372D6" w:rsidP="005B08B6">
      <w:pPr>
        <w:pStyle w:val="ListParagraph"/>
        <w:numPr>
          <w:ilvl w:val="0"/>
          <w:numId w:val="12"/>
        </w:numPr>
        <w:spacing w:after="0"/>
      </w:pPr>
      <w:r>
        <w:t xml:space="preserve">Rev </w:t>
      </w:r>
      <w:r w:rsidR="009E3DC5">
        <w:t>David</w:t>
      </w:r>
      <w:r>
        <w:t xml:space="preserve"> Pyle</w:t>
      </w:r>
      <w:r w:rsidR="009E3DC5">
        <w:t>, Pat Infante and Mark Bernstein will be the primary contacts in the JPD</w:t>
      </w:r>
      <w:r>
        <w:t>.  Pat and Mark will have some responsibilities in Metro New York.</w:t>
      </w:r>
    </w:p>
    <w:p w:rsidR="009E3DC5" w:rsidRDefault="009E3DC5" w:rsidP="005B08B6">
      <w:pPr>
        <w:pStyle w:val="ListParagraph"/>
        <w:numPr>
          <w:ilvl w:val="0"/>
          <w:numId w:val="12"/>
        </w:numPr>
        <w:spacing w:after="0"/>
      </w:pPr>
      <w:r>
        <w:t>There are 7 people to play the contact role.  Final plan will be 8, possibly 9 long-term.  Depends on role of regional lead</w:t>
      </w:r>
      <w:r w:rsidR="003372D6">
        <w:t xml:space="preserve"> and whether or not they will have primary contact congregations</w:t>
      </w:r>
    </w:p>
    <w:p w:rsidR="009E3DC5" w:rsidRDefault="003372D6" w:rsidP="005B08B6">
      <w:pPr>
        <w:pStyle w:val="ListParagraph"/>
        <w:numPr>
          <w:ilvl w:val="0"/>
          <w:numId w:val="12"/>
        </w:numPr>
        <w:spacing w:after="0"/>
      </w:pPr>
      <w:r>
        <w:t xml:space="preserve">Rev </w:t>
      </w:r>
      <w:r w:rsidR="004C6D2C">
        <w:t xml:space="preserve">David </w:t>
      </w:r>
      <w:r>
        <w:t xml:space="preserve">Pyle </w:t>
      </w:r>
      <w:r w:rsidR="004C6D2C">
        <w:t>will have about 40 congregations</w:t>
      </w:r>
      <w:r w:rsidR="00EB09EC">
        <w:t xml:space="preserve">,  Andrea </w:t>
      </w:r>
      <w:r>
        <w:t xml:space="preserve">Lerner </w:t>
      </w:r>
      <w:r w:rsidR="00EB09EC">
        <w:t>will have around 35 for now</w:t>
      </w:r>
    </w:p>
    <w:p w:rsidR="00EB09EC" w:rsidRDefault="00EB09EC" w:rsidP="005B08B6">
      <w:pPr>
        <w:pStyle w:val="ListParagraph"/>
        <w:numPr>
          <w:ilvl w:val="0"/>
          <w:numId w:val="12"/>
        </w:numPr>
        <w:spacing w:after="0"/>
      </w:pPr>
      <w:r>
        <w:t xml:space="preserve">The rest will have 25-30 </w:t>
      </w:r>
    </w:p>
    <w:p w:rsidR="00F3713E" w:rsidRDefault="00F3713E" w:rsidP="00F3713E">
      <w:pPr>
        <w:spacing w:after="0"/>
      </w:pPr>
    </w:p>
    <w:p w:rsidR="00F3713E" w:rsidRDefault="00F3713E" w:rsidP="00F3713E">
      <w:pPr>
        <w:spacing w:after="0"/>
        <w:ind w:left="720"/>
      </w:pPr>
      <w:r>
        <w:t>Staff performance assessment</w:t>
      </w:r>
    </w:p>
    <w:p w:rsidR="00F3713E" w:rsidRDefault="00F3713E" w:rsidP="00F3713E">
      <w:pPr>
        <w:pStyle w:val="ListParagraph"/>
        <w:numPr>
          <w:ilvl w:val="0"/>
          <w:numId w:val="13"/>
        </w:numPr>
        <w:spacing w:after="0"/>
      </w:pPr>
      <w:r>
        <w:t>Rev David Pyle – plan for current fiscal year</w:t>
      </w:r>
    </w:p>
    <w:p w:rsidR="00F3713E" w:rsidRDefault="00F3713E" w:rsidP="00F3713E">
      <w:pPr>
        <w:pStyle w:val="ListParagraph"/>
        <w:numPr>
          <w:ilvl w:val="1"/>
          <w:numId w:val="13"/>
        </w:numPr>
        <w:spacing w:after="0"/>
      </w:pPr>
      <w:r>
        <w:t>More development based in addition to evaluation based</w:t>
      </w:r>
    </w:p>
    <w:p w:rsidR="00F3713E" w:rsidRDefault="00F3713E" w:rsidP="00F3713E">
      <w:pPr>
        <w:pStyle w:val="ListParagraph"/>
        <w:numPr>
          <w:ilvl w:val="1"/>
          <w:numId w:val="13"/>
        </w:numPr>
        <w:spacing w:after="0"/>
      </w:pPr>
      <w:r>
        <w:t>2-3 hour block of time for each staff person to review job descriptions and set expectations</w:t>
      </w:r>
    </w:p>
    <w:p w:rsidR="00F3713E" w:rsidRDefault="00F3713E" w:rsidP="00F3713E">
      <w:pPr>
        <w:pStyle w:val="ListParagraph"/>
        <w:numPr>
          <w:ilvl w:val="1"/>
          <w:numId w:val="13"/>
        </w:numPr>
        <w:spacing w:after="0"/>
      </w:pPr>
      <w:r>
        <w:t>3 month follow-up conference with each person</w:t>
      </w:r>
    </w:p>
    <w:p w:rsidR="00F3713E" w:rsidRDefault="00F3713E" w:rsidP="00F3713E">
      <w:pPr>
        <w:pStyle w:val="ListParagraph"/>
        <w:numPr>
          <w:ilvl w:val="1"/>
          <w:numId w:val="13"/>
        </w:numPr>
        <w:spacing w:after="0"/>
      </w:pPr>
      <w:r>
        <w:t>6 months afterward for annual review</w:t>
      </w:r>
    </w:p>
    <w:p w:rsidR="00C93787" w:rsidRDefault="00C93787" w:rsidP="00C93787">
      <w:pPr>
        <w:pStyle w:val="ListParagraph"/>
        <w:numPr>
          <w:ilvl w:val="0"/>
          <w:numId w:val="13"/>
        </w:numPr>
        <w:spacing w:after="0"/>
      </w:pPr>
      <w:r>
        <w:t>Building into assessment</w:t>
      </w:r>
      <w:r w:rsidR="003372D6">
        <w:t xml:space="preserve">: </w:t>
      </w:r>
      <w:r>
        <w:t xml:space="preserve">how </w:t>
      </w:r>
      <w:r w:rsidR="003372D6">
        <w:t>the staff member</w:t>
      </w:r>
      <w:r>
        <w:t xml:space="preserve"> function</w:t>
      </w:r>
      <w:r w:rsidR="003372D6">
        <w:t>s</w:t>
      </w:r>
      <w:r>
        <w:t xml:space="preserve"> within JPD team, 360 degree assessment, how </w:t>
      </w:r>
      <w:r w:rsidR="003372D6">
        <w:t>the staff member</w:t>
      </w:r>
      <w:r>
        <w:t xml:space="preserve"> function</w:t>
      </w:r>
      <w:r w:rsidR="003372D6">
        <w:t>s</w:t>
      </w:r>
      <w:r>
        <w:t xml:space="preserve"> within CERG team</w:t>
      </w:r>
    </w:p>
    <w:p w:rsidR="00C93787" w:rsidRDefault="00C93787" w:rsidP="00C93787">
      <w:pPr>
        <w:pStyle w:val="ListParagraph"/>
        <w:numPr>
          <w:ilvl w:val="0"/>
          <w:numId w:val="13"/>
        </w:numPr>
        <w:spacing w:after="0"/>
      </w:pPr>
      <w:r>
        <w:t>Also considering how to incorporate a level of feedback from the congregations.  Thinking through frame and structure of this.</w:t>
      </w:r>
      <w:r w:rsidR="004449F2">
        <w:t xml:space="preserve">  Possibly pick 3-4 people with whom to interact.</w:t>
      </w:r>
    </w:p>
    <w:p w:rsidR="004449F2" w:rsidRDefault="003372D6" w:rsidP="00C93787">
      <w:pPr>
        <w:pStyle w:val="ListParagraph"/>
        <w:numPr>
          <w:ilvl w:val="0"/>
          <w:numId w:val="13"/>
        </w:numPr>
        <w:spacing w:after="0"/>
      </w:pPr>
      <w:r>
        <w:t xml:space="preserve">Suggestion: </w:t>
      </w:r>
      <w:r w:rsidR="004449F2">
        <w:t>Might be a good method to move forward with on the primary contacts</w:t>
      </w:r>
    </w:p>
    <w:p w:rsidR="004449F2" w:rsidRDefault="003372D6" w:rsidP="00C93787">
      <w:pPr>
        <w:pStyle w:val="ListParagraph"/>
        <w:numPr>
          <w:ilvl w:val="0"/>
          <w:numId w:val="13"/>
        </w:numPr>
        <w:spacing w:after="0"/>
      </w:pPr>
      <w:r>
        <w:t xml:space="preserve">In </w:t>
      </w:r>
      <w:r w:rsidR="004449F2">
        <w:t>Policy governance the board review</w:t>
      </w:r>
      <w:r>
        <w:t>s</w:t>
      </w:r>
      <w:r w:rsidR="004449F2">
        <w:t xml:space="preserve"> District Executive’s performance.</w:t>
      </w:r>
    </w:p>
    <w:p w:rsidR="003372D6" w:rsidRDefault="003372D6" w:rsidP="004449F2">
      <w:pPr>
        <w:pStyle w:val="ListParagraph"/>
        <w:numPr>
          <w:ilvl w:val="1"/>
          <w:numId w:val="13"/>
        </w:numPr>
        <w:spacing w:after="0"/>
      </w:pPr>
      <w:r>
        <w:t>This is done primarily through monitoring reports</w:t>
      </w:r>
    </w:p>
    <w:p w:rsidR="004449F2" w:rsidRDefault="005121EC" w:rsidP="004449F2">
      <w:pPr>
        <w:pStyle w:val="ListParagraph"/>
        <w:numPr>
          <w:ilvl w:val="1"/>
          <w:numId w:val="13"/>
        </w:numPr>
        <w:spacing w:after="0"/>
      </w:pPr>
      <w:r>
        <w:t>Should we look at DE limitations around staff effectiveness?  Board would evaluate this.</w:t>
      </w:r>
    </w:p>
    <w:p w:rsidR="005121EC" w:rsidRDefault="005121EC" w:rsidP="004449F2">
      <w:pPr>
        <w:pStyle w:val="ListParagraph"/>
        <w:numPr>
          <w:ilvl w:val="1"/>
          <w:numId w:val="13"/>
        </w:numPr>
        <w:spacing w:after="0"/>
      </w:pPr>
      <w:r>
        <w:t>Carver doesn’t do much with performance outside of monitoring reports</w:t>
      </w:r>
    </w:p>
    <w:p w:rsidR="005121EC" w:rsidRDefault="005121EC" w:rsidP="004449F2">
      <w:pPr>
        <w:pStyle w:val="ListParagraph"/>
        <w:numPr>
          <w:ilvl w:val="1"/>
          <w:numId w:val="13"/>
        </w:numPr>
        <w:spacing w:after="0"/>
      </w:pPr>
      <w:r>
        <w:t>Hotchkiss model does more with this</w:t>
      </w:r>
    </w:p>
    <w:p w:rsidR="00F05A7D" w:rsidRDefault="00F05A7D" w:rsidP="00F05A7D">
      <w:pPr>
        <w:pStyle w:val="ListParagraph"/>
        <w:numPr>
          <w:ilvl w:val="0"/>
          <w:numId w:val="13"/>
        </w:numPr>
        <w:spacing w:after="0"/>
      </w:pPr>
      <w:r>
        <w:t xml:space="preserve">October board meeting will have Rev Scott Tayler and Rev Joan van </w:t>
      </w:r>
      <w:proofErr w:type="spellStart"/>
      <w:r>
        <w:t>Beacalare</w:t>
      </w:r>
      <w:proofErr w:type="spellEnd"/>
      <w:r>
        <w:t xml:space="preserve"> present to talk through covenanting.</w:t>
      </w:r>
    </w:p>
    <w:p w:rsidR="00F05A7D" w:rsidRDefault="00F05A7D" w:rsidP="00F05A7D">
      <w:pPr>
        <w:spacing w:after="0"/>
      </w:pPr>
    </w:p>
    <w:p w:rsidR="00F05A7D" w:rsidRDefault="00F05A7D" w:rsidP="00F05A7D">
      <w:pPr>
        <w:spacing w:after="0"/>
        <w:ind w:left="720"/>
      </w:pPr>
      <w:r>
        <w:t>Working group reports</w:t>
      </w:r>
    </w:p>
    <w:p w:rsidR="00F05A7D" w:rsidRDefault="00F05A7D" w:rsidP="00F05A7D">
      <w:pPr>
        <w:pStyle w:val="ListParagraph"/>
        <w:numPr>
          <w:ilvl w:val="0"/>
          <w:numId w:val="14"/>
        </w:numPr>
        <w:spacing w:after="0"/>
      </w:pPr>
      <w:r>
        <w:t>Transition team – already reported</w:t>
      </w:r>
    </w:p>
    <w:p w:rsidR="00F05A7D" w:rsidRDefault="00F05A7D" w:rsidP="00F05A7D">
      <w:pPr>
        <w:pStyle w:val="ListParagraph"/>
        <w:numPr>
          <w:ilvl w:val="0"/>
          <w:numId w:val="14"/>
        </w:numPr>
        <w:spacing w:after="0"/>
      </w:pPr>
      <w:r>
        <w:t>DE transition team</w:t>
      </w:r>
      <w:r w:rsidR="003372D6">
        <w:t xml:space="preserve"> (Justis Tuia and Carla Johnson)</w:t>
      </w:r>
    </w:p>
    <w:p w:rsidR="003372D6" w:rsidRDefault="003372D6" w:rsidP="00F05A7D">
      <w:pPr>
        <w:pStyle w:val="ListParagraph"/>
        <w:numPr>
          <w:ilvl w:val="1"/>
          <w:numId w:val="14"/>
        </w:numPr>
        <w:spacing w:after="0"/>
      </w:pPr>
      <w:r>
        <w:t>Researching the types of ceremonies that are available, also evaluating music</w:t>
      </w:r>
    </w:p>
    <w:p w:rsidR="00F05A7D" w:rsidRDefault="00F05A7D" w:rsidP="00F05A7D">
      <w:pPr>
        <w:pStyle w:val="ListParagraph"/>
        <w:numPr>
          <w:ilvl w:val="1"/>
          <w:numId w:val="14"/>
        </w:numPr>
        <w:spacing w:after="0"/>
      </w:pPr>
      <w:r>
        <w:t>David feels that there is a sense of needing closure</w:t>
      </w:r>
      <w:r w:rsidR="00810E1E">
        <w:t xml:space="preserve"> with </w:t>
      </w:r>
      <w:r w:rsidR="003372D6">
        <w:t xml:space="preserve">Rev Dr </w:t>
      </w:r>
      <w:r w:rsidR="00810E1E">
        <w:t>Richard</w:t>
      </w:r>
      <w:r w:rsidR="003372D6">
        <w:t xml:space="preserve"> Speck</w:t>
      </w:r>
      <w:r w:rsidR="00810E1E">
        <w:t xml:space="preserve">’s departure.  This will </w:t>
      </w:r>
      <w:r w:rsidR="003372D6">
        <w:t xml:space="preserve">inform some of </w:t>
      </w:r>
      <w:r w:rsidR="00810E1E">
        <w:t>the format of the ceremony</w:t>
      </w:r>
    </w:p>
    <w:p w:rsidR="00F05A7D" w:rsidRDefault="00810E1E" w:rsidP="00810E1E">
      <w:pPr>
        <w:pStyle w:val="ListParagraph"/>
        <w:numPr>
          <w:ilvl w:val="0"/>
          <w:numId w:val="14"/>
        </w:numPr>
        <w:spacing w:after="0"/>
      </w:pPr>
      <w:r>
        <w:t>Policies and by-laws group</w:t>
      </w:r>
    </w:p>
    <w:p w:rsidR="00810E1E" w:rsidRDefault="00810E1E" w:rsidP="00810E1E">
      <w:pPr>
        <w:pStyle w:val="ListParagraph"/>
        <w:numPr>
          <w:ilvl w:val="1"/>
          <w:numId w:val="14"/>
        </w:numPr>
        <w:spacing w:after="0"/>
      </w:pPr>
      <w:r>
        <w:t>No report at this time</w:t>
      </w:r>
    </w:p>
    <w:p w:rsidR="00426D49" w:rsidRDefault="00426D49" w:rsidP="00426D49">
      <w:pPr>
        <w:spacing w:after="0"/>
      </w:pPr>
    </w:p>
    <w:p w:rsidR="00426D49" w:rsidRDefault="00426D49" w:rsidP="00426D49">
      <w:pPr>
        <w:spacing w:after="0"/>
        <w:ind w:left="720"/>
      </w:pPr>
      <w:r>
        <w:t>Review of board liaison assignments</w:t>
      </w:r>
    </w:p>
    <w:p w:rsidR="00426D49" w:rsidRDefault="00B02157" w:rsidP="00426D49">
      <w:pPr>
        <w:pStyle w:val="ListParagraph"/>
        <w:numPr>
          <w:ilvl w:val="0"/>
          <w:numId w:val="15"/>
        </w:numPr>
        <w:spacing w:after="0"/>
      </w:pPr>
      <w:r>
        <w:t xml:space="preserve">Rev </w:t>
      </w:r>
      <w:r w:rsidR="00426D49">
        <w:t xml:space="preserve">David </w:t>
      </w:r>
      <w:r>
        <w:t xml:space="preserve">Pyle </w:t>
      </w:r>
      <w:r w:rsidR="00426D49">
        <w:t>will attend the DSAREC meeting this month and probably other months as well</w:t>
      </w:r>
    </w:p>
    <w:p w:rsidR="00426D49" w:rsidRDefault="00426D49" w:rsidP="00426D49">
      <w:pPr>
        <w:pStyle w:val="ListParagraph"/>
        <w:numPr>
          <w:ilvl w:val="1"/>
          <w:numId w:val="15"/>
        </w:numPr>
        <w:spacing w:after="0"/>
      </w:pPr>
      <w:r>
        <w:t>October meeting</w:t>
      </w:r>
      <w:r w:rsidR="00B02157">
        <w:t xml:space="preserve"> – look at liaison assignments</w:t>
      </w:r>
    </w:p>
    <w:p w:rsidR="00426D49" w:rsidRDefault="00426D49" w:rsidP="00426D49">
      <w:pPr>
        <w:pStyle w:val="ListParagraph"/>
        <w:numPr>
          <w:ilvl w:val="0"/>
          <w:numId w:val="15"/>
        </w:numPr>
        <w:spacing w:after="0"/>
      </w:pPr>
      <w:r>
        <w:t>Pat Infante (CERG staff) will be attend the GUAREC meeting</w:t>
      </w:r>
    </w:p>
    <w:p w:rsidR="00F05A7D" w:rsidRDefault="00F05A7D" w:rsidP="00F05A7D">
      <w:pPr>
        <w:pStyle w:val="ListParagraph"/>
        <w:spacing w:after="0"/>
        <w:ind w:left="1440"/>
      </w:pPr>
    </w:p>
    <w:p w:rsidR="00DA2743" w:rsidRDefault="00446148" w:rsidP="00DA2743">
      <w:pPr>
        <w:pStyle w:val="ListParagraph"/>
        <w:spacing w:after="0"/>
      </w:pPr>
      <w:r>
        <w:t>Any new business</w:t>
      </w:r>
    </w:p>
    <w:p w:rsidR="00DA2743" w:rsidRDefault="00DA2743" w:rsidP="00DA2743">
      <w:pPr>
        <w:pStyle w:val="ListParagraph"/>
        <w:numPr>
          <w:ilvl w:val="0"/>
          <w:numId w:val="16"/>
        </w:numPr>
        <w:spacing w:after="0"/>
      </w:pPr>
      <w:r>
        <w:t xml:space="preserve">Cristina </w:t>
      </w:r>
      <w:r w:rsidR="00B02157">
        <w:t xml:space="preserve">Sanchis </w:t>
      </w:r>
      <w:r>
        <w:t>is on vacation for the next week and a half.</w:t>
      </w:r>
    </w:p>
    <w:p w:rsidR="00446148" w:rsidRDefault="00446148" w:rsidP="00DA2743">
      <w:pPr>
        <w:pStyle w:val="ListParagraph"/>
        <w:numPr>
          <w:ilvl w:val="0"/>
          <w:numId w:val="16"/>
        </w:numPr>
        <w:spacing w:after="0"/>
      </w:pPr>
      <w:r>
        <w:t>Feedback on any meeting experience</w:t>
      </w:r>
    </w:p>
    <w:p w:rsidR="00C32794" w:rsidRDefault="00C32794" w:rsidP="007936F7">
      <w:pPr>
        <w:pStyle w:val="ListParagraph"/>
        <w:numPr>
          <w:ilvl w:val="1"/>
          <w:numId w:val="16"/>
        </w:numPr>
        <w:spacing w:after="0"/>
      </w:pPr>
      <w:r>
        <w:t xml:space="preserve">Differing Volume between speakers was a little tricky.  </w:t>
      </w:r>
      <w:r w:rsidR="00B02157">
        <w:t>Many</w:t>
      </w:r>
      <w:r>
        <w:t xml:space="preserve"> voices were breaking up.</w:t>
      </w:r>
    </w:p>
    <w:p w:rsidR="00C32794" w:rsidRDefault="00C32794" w:rsidP="007936F7">
      <w:pPr>
        <w:pStyle w:val="ListParagraph"/>
        <w:numPr>
          <w:ilvl w:val="1"/>
          <w:numId w:val="16"/>
        </w:numPr>
        <w:spacing w:after="0"/>
      </w:pPr>
      <w:r>
        <w:t>Connection was easy</w:t>
      </w:r>
    </w:p>
    <w:p w:rsidR="00C32794" w:rsidRDefault="007936F7" w:rsidP="007936F7">
      <w:pPr>
        <w:pStyle w:val="ListParagraph"/>
        <w:numPr>
          <w:ilvl w:val="1"/>
          <w:numId w:val="16"/>
        </w:numPr>
        <w:spacing w:after="0"/>
      </w:pPr>
      <w:r>
        <w:t>One of easiest calls technology wise</w:t>
      </w:r>
    </w:p>
    <w:p w:rsidR="00EB523F" w:rsidRDefault="00EB523F" w:rsidP="007936F7">
      <w:pPr>
        <w:pStyle w:val="ListParagraph"/>
        <w:numPr>
          <w:ilvl w:val="1"/>
          <w:numId w:val="16"/>
        </w:numPr>
        <w:spacing w:after="0"/>
      </w:pPr>
      <w:r>
        <w:t>CERG and UUA are considering switching from FUZE to any meeting</w:t>
      </w:r>
    </w:p>
    <w:p w:rsidR="00552CB3" w:rsidRDefault="004F5B2C" w:rsidP="004F5B2C">
      <w:pPr>
        <w:pStyle w:val="ListParagraph"/>
        <w:numPr>
          <w:ilvl w:val="1"/>
          <w:numId w:val="16"/>
        </w:numPr>
        <w:spacing w:after="0"/>
      </w:pPr>
      <w:r>
        <w:t>Willing to continue the experiment with this software</w:t>
      </w:r>
    </w:p>
    <w:p w:rsidR="004F5B2C" w:rsidRDefault="004F5B2C" w:rsidP="004F5B2C">
      <w:pPr>
        <w:spacing w:after="0"/>
      </w:pPr>
    </w:p>
    <w:p w:rsidR="004F5B2C" w:rsidRDefault="004F5B2C" w:rsidP="004F5B2C">
      <w:pPr>
        <w:spacing w:after="0"/>
        <w:ind w:left="720"/>
      </w:pPr>
      <w:r>
        <w:t xml:space="preserve">Closing </w:t>
      </w:r>
      <w:r w:rsidR="00AB1FAA">
        <w:t>–</w:t>
      </w:r>
      <w:r>
        <w:t xml:space="preserve"> </w:t>
      </w:r>
      <w:r w:rsidR="00B02157">
        <w:t xml:space="preserve">Rev Keith </w:t>
      </w:r>
      <w:proofErr w:type="spellStart"/>
      <w:r w:rsidR="00B02157">
        <w:t>Goheen</w:t>
      </w:r>
      <w:proofErr w:type="spellEnd"/>
    </w:p>
    <w:p w:rsidR="004F5B2C" w:rsidRDefault="004F5B2C" w:rsidP="004F5B2C">
      <w:pPr>
        <w:spacing w:after="0"/>
        <w:ind w:left="720"/>
      </w:pPr>
    </w:p>
    <w:p w:rsidR="0044440B" w:rsidRDefault="0044440B" w:rsidP="0044440B">
      <w:pPr>
        <w:spacing w:after="0"/>
      </w:pPr>
    </w:p>
    <w:p w:rsidR="000970D5" w:rsidRDefault="000970D5">
      <w:pPr>
        <w:spacing w:after="0"/>
        <w:ind w:left="720"/>
      </w:pPr>
    </w:p>
    <w:tbl>
      <w:tblPr>
        <w:tblStyle w:val="a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1776"/>
        <w:gridCol w:w="3192"/>
      </w:tblGrid>
      <w:tr w:rsidR="000970D5">
        <w:tc>
          <w:tcPr>
            <w:tcW w:w="4608" w:type="dxa"/>
            <w:shd w:val="clear" w:color="auto" w:fill="D9D9D9"/>
          </w:tcPr>
          <w:p w:rsidR="000970D5" w:rsidRDefault="00943D18">
            <w:pPr>
              <w:spacing w:after="0"/>
              <w:jc w:val="center"/>
            </w:pPr>
            <w:r>
              <w:rPr>
                <w:b/>
                <w:sz w:val="20"/>
              </w:rPr>
              <w:t>Follow up Tasks</w:t>
            </w:r>
          </w:p>
        </w:tc>
        <w:tc>
          <w:tcPr>
            <w:tcW w:w="1776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  <w:tc>
          <w:tcPr>
            <w:tcW w:w="3192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</w:tr>
      <w:tr w:rsidR="000970D5">
        <w:tc>
          <w:tcPr>
            <w:tcW w:w="4608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Task</w:t>
            </w:r>
          </w:p>
        </w:tc>
        <w:tc>
          <w:tcPr>
            <w:tcW w:w="1776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Owner</w:t>
            </w:r>
          </w:p>
        </w:tc>
        <w:tc>
          <w:tcPr>
            <w:tcW w:w="3192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Date restrictions</w:t>
            </w:r>
          </w:p>
        </w:tc>
      </w:tr>
      <w:tr w:rsidR="000970D5">
        <w:tc>
          <w:tcPr>
            <w:tcW w:w="4608" w:type="dxa"/>
          </w:tcPr>
          <w:p w:rsidR="000970D5" w:rsidRDefault="005E6F4B">
            <w:pPr>
              <w:spacing w:after="0"/>
            </w:pPr>
            <w:r>
              <w:t>Need a motion at October meeting for remaining fund – for signature change</w:t>
            </w:r>
          </w:p>
        </w:tc>
        <w:tc>
          <w:tcPr>
            <w:tcW w:w="1776" w:type="dxa"/>
          </w:tcPr>
          <w:p w:rsidR="000970D5" w:rsidRDefault="00B02157">
            <w:pPr>
              <w:widowControl w:val="0"/>
              <w:spacing w:after="0"/>
            </w:pPr>
            <w:r>
              <w:t xml:space="preserve">Rev </w:t>
            </w:r>
            <w:r w:rsidR="005E6F4B">
              <w:t>David</w:t>
            </w:r>
            <w:r>
              <w:t xml:space="preserve"> Pyle, Dennis Wellnitz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</w:tbl>
    <w:p w:rsidR="000970D5" w:rsidRDefault="000970D5">
      <w:pPr>
        <w:spacing w:after="0"/>
        <w:ind w:left="720"/>
      </w:pPr>
    </w:p>
    <w:p w:rsidR="000970D5" w:rsidRDefault="00943D18">
      <w:r>
        <w:br w:type="page"/>
      </w:r>
    </w:p>
    <w:p w:rsidR="000970D5" w:rsidRDefault="000970D5">
      <w:pPr>
        <w:spacing w:after="0" w:line="240" w:lineRule="auto"/>
      </w:pPr>
    </w:p>
    <w:p w:rsidR="000970D5" w:rsidRDefault="000970D5">
      <w:pPr>
        <w:spacing w:after="0" w:line="240" w:lineRule="auto"/>
        <w:ind w:left="720"/>
      </w:pPr>
    </w:p>
    <w:tbl>
      <w:tblPr>
        <w:tblStyle w:val="a0"/>
        <w:tblW w:w="95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036"/>
        <w:gridCol w:w="3192"/>
      </w:tblGrid>
      <w:tr w:rsidR="000970D5">
        <w:tc>
          <w:tcPr>
            <w:tcW w:w="3348" w:type="dxa"/>
            <w:shd w:val="clear" w:color="auto" w:fill="D9D9D9"/>
          </w:tcPr>
          <w:p w:rsidR="000970D5" w:rsidRDefault="00943D18">
            <w:pPr>
              <w:spacing w:after="0"/>
              <w:jc w:val="center"/>
            </w:pPr>
            <w:r>
              <w:rPr>
                <w:b/>
                <w:sz w:val="20"/>
              </w:rPr>
              <w:t>Meeting Schedule for Year</w:t>
            </w:r>
          </w:p>
        </w:tc>
        <w:tc>
          <w:tcPr>
            <w:tcW w:w="3036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  <w:tc>
          <w:tcPr>
            <w:tcW w:w="3192" w:type="dxa"/>
            <w:shd w:val="clear" w:color="auto" w:fill="D9D9D9"/>
          </w:tcPr>
          <w:p w:rsidR="000970D5" w:rsidRDefault="000970D5">
            <w:pPr>
              <w:widowControl w:val="0"/>
            </w:pPr>
          </w:p>
        </w:tc>
      </w:tr>
      <w:tr w:rsidR="000970D5">
        <w:tc>
          <w:tcPr>
            <w:tcW w:w="3348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Meeting Purpose</w:t>
            </w:r>
          </w:p>
        </w:tc>
        <w:tc>
          <w:tcPr>
            <w:tcW w:w="3036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Date</w:t>
            </w:r>
          </w:p>
        </w:tc>
        <w:tc>
          <w:tcPr>
            <w:tcW w:w="3192" w:type="dxa"/>
            <w:shd w:val="clear" w:color="auto" w:fill="D9D9D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Location</w:t>
            </w:r>
          </w:p>
        </w:tc>
      </w:tr>
      <w:tr w:rsidR="000970D5">
        <w:tc>
          <w:tcPr>
            <w:tcW w:w="3348" w:type="dxa"/>
            <w:shd w:val="clear" w:color="auto" w:fill="93CDDD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Transition team meetings (Paul and Dennis)</w:t>
            </w:r>
          </w:p>
        </w:tc>
        <w:tc>
          <w:tcPr>
            <w:tcW w:w="3036" w:type="dxa"/>
            <w:shd w:val="clear" w:color="auto" w:fill="93CDDD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Second Thursday of month</w:t>
            </w:r>
          </w:p>
        </w:tc>
        <w:tc>
          <w:tcPr>
            <w:tcW w:w="3192" w:type="dxa"/>
            <w:shd w:val="clear" w:color="auto" w:fill="93CDDD"/>
          </w:tcPr>
          <w:p w:rsidR="000970D5" w:rsidRDefault="000970D5">
            <w:pPr>
              <w:spacing w:after="0"/>
            </w:pPr>
          </w:p>
        </w:tc>
      </w:tr>
      <w:tr w:rsidR="000970D5" w:rsidTr="003E3E31">
        <w:tc>
          <w:tcPr>
            <w:tcW w:w="3348" w:type="dxa"/>
            <w:shd w:val="clear" w:color="auto" w:fill="C2D69B" w:themeFill="accent3" w:themeFillTint="9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Exec committee </w:t>
            </w:r>
          </w:p>
        </w:tc>
        <w:tc>
          <w:tcPr>
            <w:tcW w:w="3036" w:type="dxa"/>
            <w:shd w:val="clear" w:color="auto" w:fill="C2D69B" w:themeFill="accent3" w:themeFillTint="99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Aug 7, 7:30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0970D5" w:rsidRDefault="00943D18">
            <w:pPr>
              <w:spacing w:after="0"/>
            </w:pP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</w:tc>
      </w:tr>
      <w:tr w:rsidR="000970D5" w:rsidTr="003E3E31">
        <w:tc>
          <w:tcPr>
            <w:tcW w:w="3348" w:type="dxa"/>
            <w:shd w:val="clear" w:color="auto" w:fill="C2D69B" w:themeFill="accent3" w:themeFillTint="9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Exec committee </w:t>
            </w:r>
          </w:p>
        </w:tc>
        <w:tc>
          <w:tcPr>
            <w:tcW w:w="3036" w:type="dxa"/>
            <w:shd w:val="clear" w:color="auto" w:fill="C2D69B" w:themeFill="accent3" w:themeFillTint="99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Sept 4, 7:30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0970D5" w:rsidRDefault="000970D5">
            <w:pPr>
              <w:spacing w:after="0"/>
            </w:pPr>
          </w:p>
        </w:tc>
      </w:tr>
      <w:tr w:rsidR="000970D5" w:rsidTr="003E3E31">
        <w:tc>
          <w:tcPr>
            <w:tcW w:w="3348" w:type="dxa"/>
            <w:shd w:val="clear" w:color="auto" w:fill="C2D69B" w:themeFill="accent3" w:themeFillTint="99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Full board – </w:t>
            </w: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</w:tc>
        <w:tc>
          <w:tcPr>
            <w:tcW w:w="3036" w:type="dxa"/>
            <w:shd w:val="clear" w:color="auto" w:fill="C2D69B" w:themeFill="accent3" w:themeFillTint="99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Sept 18, 2014.  7:30 pm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Exec committee 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Dennis/Pau to leave for transition team at 7:30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Oct 9, 7 pm-7:30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In Person board meeting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To include board, DE, DCL, regional lead covenant and DE start-up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Fri Oct 24-Sat Oct 25, 2014</w:t>
            </w:r>
          </w:p>
        </w:tc>
        <w:tc>
          <w:tcPr>
            <w:tcW w:w="3192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Northern part of district.  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Possibly </w:t>
            </w:r>
            <w:proofErr w:type="spellStart"/>
            <w:r>
              <w:rPr>
                <w:sz w:val="20"/>
              </w:rPr>
              <w:t>Bux</w:t>
            </w:r>
            <w:proofErr w:type="spellEnd"/>
            <w:r>
              <w:rPr>
                <w:sz w:val="20"/>
              </w:rPr>
              <w:t>-Mont.</w:t>
            </w: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Nov 6,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Full board – </w:t>
            </w: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Nov 20,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Dec 4,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Full board – </w:t>
            </w: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(optional)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Dec 18,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Dennis/Pau to leave for transition team at 7:30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Jan 8, 2014.  7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Full board – </w:t>
            </w: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Jan 15,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Feb 5,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In person board meeting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Review final AFP numbers.  Prep for district assembly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Fri Feb 13-Sat Feb 14, 2015</w:t>
            </w:r>
          </w:p>
        </w:tc>
        <w:tc>
          <w:tcPr>
            <w:tcW w:w="3192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Southern part of district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River Road</w:t>
            </w: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Mar 5,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Full board – </w:t>
            </w: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Mar 19,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Dennis/Pau to leave for transition team at 7:30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Apr 9, 2014.  7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District Assembly</w:t>
            </w:r>
          </w:p>
        </w:tc>
        <w:tc>
          <w:tcPr>
            <w:tcW w:w="3036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Apr 10-12, 2015</w:t>
            </w:r>
          </w:p>
        </w:tc>
        <w:tc>
          <w:tcPr>
            <w:tcW w:w="3192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Harrisburg, PA – tentative</w:t>
            </w:r>
          </w:p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May 7,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Full board – </w:t>
            </w: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May 21,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June 4, 2014. 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 xml:space="preserve">Full board – </w:t>
            </w:r>
            <w:proofErr w:type="spellStart"/>
            <w:r>
              <w:rPr>
                <w:sz w:val="20"/>
              </w:rPr>
              <w:t>conf</w:t>
            </w:r>
            <w:proofErr w:type="spellEnd"/>
            <w:r>
              <w:rPr>
                <w:sz w:val="20"/>
              </w:rPr>
              <w:t xml:space="preserve"> call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June 18, 7:30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lastRenderedPageBreak/>
              <w:t xml:space="preserve">General Assembly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June 24-28,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Portland, OR</w:t>
            </w:r>
          </w:p>
        </w:tc>
      </w:tr>
      <w:tr w:rsidR="000970D5">
        <w:tc>
          <w:tcPr>
            <w:tcW w:w="3348" w:type="dxa"/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Exec committee</w:t>
            </w:r>
          </w:p>
          <w:p w:rsidR="000970D5" w:rsidRDefault="00943D18">
            <w:pPr>
              <w:spacing w:after="0"/>
            </w:pPr>
            <w:r>
              <w:rPr>
                <w:sz w:val="20"/>
              </w:rPr>
              <w:t>Dennis/Pau to leave for transition team at 7:30</w:t>
            </w:r>
          </w:p>
        </w:tc>
        <w:tc>
          <w:tcPr>
            <w:tcW w:w="3036" w:type="dxa"/>
          </w:tcPr>
          <w:p w:rsidR="000970D5" w:rsidRDefault="00943D18">
            <w:pPr>
              <w:widowControl w:val="0"/>
              <w:spacing w:after="0"/>
            </w:pPr>
            <w:r>
              <w:rPr>
                <w:sz w:val="20"/>
              </w:rPr>
              <w:t>July 9, 2014.  7 pm</w:t>
            </w:r>
          </w:p>
        </w:tc>
        <w:tc>
          <w:tcPr>
            <w:tcW w:w="3192" w:type="dxa"/>
          </w:tcPr>
          <w:p w:rsidR="000970D5" w:rsidRDefault="000970D5">
            <w:pPr>
              <w:spacing w:after="0"/>
            </w:pPr>
          </w:p>
        </w:tc>
      </w:tr>
      <w:tr w:rsidR="000970D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Board retreat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r>
              <w:rPr>
                <w:sz w:val="20"/>
              </w:rPr>
              <w:t>July 24-26, 2015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D5" w:rsidRDefault="00943D18">
            <w:pPr>
              <w:spacing w:after="0"/>
            </w:pPr>
            <w:proofErr w:type="spellStart"/>
            <w:r>
              <w:rPr>
                <w:sz w:val="20"/>
              </w:rPr>
              <w:t>Temenos</w:t>
            </w:r>
            <w:proofErr w:type="spellEnd"/>
          </w:p>
        </w:tc>
      </w:tr>
    </w:tbl>
    <w:p w:rsidR="000970D5" w:rsidRDefault="000970D5">
      <w:pPr>
        <w:spacing w:after="0" w:line="240" w:lineRule="auto"/>
      </w:pPr>
    </w:p>
    <w:p w:rsidR="000970D5" w:rsidRDefault="000970D5">
      <w:pPr>
        <w:spacing w:after="0" w:line="240" w:lineRule="auto"/>
      </w:pPr>
    </w:p>
    <w:p w:rsidR="000970D5" w:rsidRDefault="000970D5">
      <w:pPr>
        <w:spacing w:after="0" w:line="240" w:lineRule="auto"/>
      </w:pPr>
    </w:p>
    <w:p w:rsidR="000970D5" w:rsidRDefault="00943D18">
      <w:pPr>
        <w:spacing w:after="0" w:line="240" w:lineRule="auto"/>
        <w:ind w:left="720"/>
      </w:pPr>
      <w:r>
        <w:rPr>
          <w:sz w:val="20"/>
        </w:rPr>
        <w:t xml:space="preserve">Meeting adjourned   </w:t>
      </w:r>
      <w:r w:rsidR="00AB1FAA">
        <w:rPr>
          <w:sz w:val="20"/>
        </w:rPr>
        <w:t>8:38 pm</w:t>
      </w:r>
    </w:p>
    <w:p w:rsidR="000970D5" w:rsidRDefault="00943D18">
      <w:pPr>
        <w:tabs>
          <w:tab w:val="left" w:pos="7500"/>
        </w:tabs>
        <w:ind w:left="720"/>
      </w:pPr>
      <w:r>
        <w:rPr>
          <w:sz w:val="20"/>
        </w:rPr>
        <w:t>Respectfully submitted,</w:t>
      </w:r>
    </w:p>
    <w:p w:rsidR="000970D5" w:rsidRDefault="00943D18">
      <w:pPr>
        <w:tabs>
          <w:tab w:val="left" w:pos="7500"/>
        </w:tabs>
        <w:ind w:left="720"/>
      </w:pPr>
      <w:r>
        <w:rPr>
          <w:sz w:val="20"/>
        </w:rPr>
        <w:t>Carla Johnson, JPD Board Secretary</w:t>
      </w:r>
    </w:p>
    <w:sectPr w:rsidR="000970D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F4" w:rsidRDefault="003143F4">
      <w:pPr>
        <w:spacing w:after="0" w:line="240" w:lineRule="auto"/>
      </w:pPr>
      <w:r>
        <w:separator/>
      </w:r>
    </w:p>
  </w:endnote>
  <w:endnote w:type="continuationSeparator" w:id="0">
    <w:p w:rsidR="003143F4" w:rsidRDefault="0031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D5" w:rsidRDefault="00943D18">
    <w:pPr>
      <w:tabs>
        <w:tab w:val="center" w:pos="4680"/>
        <w:tab w:val="right" w:pos="9360"/>
      </w:tabs>
      <w:spacing w:after="0" w:line="240" w:lineRule="auto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426C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426C4">
      <w:rPr>
        <w:noProof/>
      </w:rPr>
      <w:t>6</w:t>
    </w:r>
    <w:r>
      <w:fldChar w:fldCharType="end"/>
    </w:r>
  </w:p>
  <w:p w:rsidR="000970D5" w:rsidRDefault="000970D5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F4" w:rsidRDefault="003143F4">
      <w:pPr>
        <w:spacing w:after="0" w:line="240" w:lineRule="auto"/>
      </w:pPr>
      <w:r>
        <w:separator/>
      </w:r>
    </w:p>
  </w:footnote>
  <w:footnote w:type="continuationSeparator" w:id="0">
    <w:p w:rsidR="003143F4" w:rsidRDefault="0031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82" w:type="dxa"/>
      <w:tblLayout w:type="fixed"/>
      <w:tblLook w:val="04A0" w:firstRow="1" w:lastRow="0" w:firstColumn="1" w:lastColumn="0" w:noHBand="0" w:noVBand="1"/>
    </w:tblPr>
    <w:tblGrid>
      <w:gridCol w:w="1406"/>
      <w:gridCol w:w="3900"/>
    </w:tblGrid>
    <w:tr w:rsidR="009F24B4" w:rsidRPr="00142407" w:rsidTr="00EE6B11">
      <w:tc>
        <w:tcPr>
          <w:tcW w:w="1406" w:type="dxa"/>
        </w:tcPr>
        <w:p w:rsidR="009F24B4" w:rsidRPr="00142407" w:rsidRDefault="009F24B4" w:rsidP="00EE6B1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BB3AF1" wp14:editId="40D0E354">
                <wp:extent cx="755650" cy="9702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uu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9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0" w:type="dxa"/>
          <w:vAlign w:val="center"/>
        </w:tcPr>
        <w:p w:rsidR="009F24B4" w:rsidRPr="00142407" w:rsidRDefault="009F24B4" w:rsidP="00EE6B11">
          <w:pPr>
            <w:pStyle w:val="Header"/>
            <w:rPr>
              <w:sz w:val="32"/>
              <w:szCs w:val="32"/>
            </w:rPr>
          </w:pPr>
          <w:r w:rsidRPr="00142407">
            <w:rPr>
              <w:sz w:val="32"/>
              <w:szCs w:val="32"/>
            </w:rPr>
            <w:t>JOSEPH PRIESTLEY DISTRICT</w:t>
          </w:r>
        </w:p>
      </w:tc>
    </w:tr>
  </w:tbl>
  <w:p w:rsidR="000970D5" w:rsidRDefault="000970D5">
    <w:pPr>
      <w:tabs>
        <w:tab w:val="center" w:pos="4680"/>
        <w:tab w:val="right" w:pos="9360"/>
      </w:tabs>
      <w:spacing w:after="0" w:line="240" w:lineRule="auto"/>
      <w:jc w:val="center"/>
    </w:pPr>
  </w:p>
  <w:p w:rsidR="000970D5" w:rsidRDefault="000970D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A7"/>
    <w:multiLevelType w:val="multilevel"/>
    <w:tmpl w:val="797024D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100F4ACD"/>
    <w:multiLevelType w:val="multilevel"/>
    <w:tmpl w:val="C3C03B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128E0257"/>
    <w:multiLevelType w:val="multilevel"/>
    <w:tmpl w:val="C882DE1E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3">
    <w:nsid w:val="14577006"/>
    <w:multiLevelType w:val="hybridMultilevel"/>
    <w:tmpl w:val="EBC2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99679C"/>
    <w:multiLevelType w:val="hybridMultilevel"/>
    <w:tmpl w:val="212CD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D93235"/>
    <w:multiLevelType w:val="multilevel"/>
    <w:tmpl w:val="A2E46F5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29C472F8"/>
    <w:multiLevelType w:val="multilevel"/>
    <w:tmpl w:val="C3705B3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2F796FC6"/>
    <w:multiLevelType w:val="hybridMultilevel"/>
    <w:tmpl w:val="90FC9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51987"/>
    <w:multiLevelType w:val="hybridMultilevel"/>
    <w:tmpl w:val="E89C6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D709B"/>
    <w:multiLevelType w:val="hybridMultilevel"/>
    <w:tmpl w:val="63E8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E201B"/>
    <w:multiLevelType w:val="multilevel"/>
    <w:tmpl w:val="B86EEB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4FFF311D"/>
    <w:multiLevelType w:val="multilevel"/>
    <w:tmpl w:val="E8B613E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2">
    <w:nsid w:val="51D771B9"/>
    <w:multiLevelType w:val="hybridMultilevel"/>
    <w:tmpl w:val="27181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E0DE4"/>
    <w:multiLevelType w:val="multilevel"/>
    <w:tmpl w:val="46162B0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4">
    <w:nsid w:val="62C448C1"/>
    <w:multiLevelType w:val="hybridMultilevel"/>
    <w:tmpl w:val="D59C5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252EFE"/>
    <w:multiLevelType w:val="hybridMultilevel"/>
    <w:tmpl w:val="129C7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69119B"/>
    <w:multiLevelType w:val="hybridMultilevel"/>
    <w:tmpl w:val="24BCA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B460E1"/>
    <w:multiLevelType w:val="hybridMultilevel"/>
    <w:tmpl w:val="A408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8"/>
  </w:num>
  <w:num w:numId="11">
    <w:abstractNumId w:val="17"/>
  </w:num>
  <w:num w:numId="12">
    <w:abstractNumId w:val="14"/>
  </w:num>
  <w:num w:numId="13">
    <w:abstractNumId w:val="3"/>
  </w:num>
  <w:num w:numId="14">
    <w:abstractNumId w:val="9"/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70D5"/>
    <w:rsid w:val="000426C4"/>
    <w:rsid w:val="000970D5"/>
    <w:rsid w:val="001B4907"/>
    <w:rsid w:val="003143F4"/>
    <w:rsid w:val="0033389D"/>
    <w:rsid w:val="003372D6"/>
    <w:rsid w:val="003E3E31"/>
    <w:rsid w:val="00426D49"/>
    <w:rsid w:val="0044440B"/>
    <w:rsid w:val="004449F2"/>
    <w:rsid w:val="00446148"/>
    <w:rsid w:val="004C6D2C"/>
    <w:rsid w:val="004F5B2C"/>
    <w:rsid w:val="005121EC"/>
    <w:rsid w:val="00552CB3"/>
    <w:rsid w:val="005B08B6"/>
    <w:rsid w:val="005E6F4B"/>
    <w:rsid w:val="007936F7"/>
    <w:rsid w:val="00810E1E"/>
    <w:rsid w:val="00942F81"/>
    <w:rsid w:val="00943D18"/>
    <w:rsid w:val="009E3DC5"/>
    <w:rsid w:val="009F24B4"/>
    <w:rsid w:val="00AB1FAA"/>
    <w:rsid w:val="00B02157"/>
    <w:rsid w:val="00C32794"/>
    <w:rsid w:val="00C4317C"/>
    <w:rsid w:val="00C50DE8"/>
    <w:rsid w:val="00C93787"/>
    <w:rsid w:val="00DA2743"/>
    <w:rsid w:val="00EB09EC"/>
    <w:rsid w:val="00EB523F"/>
    <w:rsid w:val="00F05A7D"/>
    <w:rsid w:val="00F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4"/>
  </w:style>
  <w:style w:type="paragraph" w:styleId="Footer">
    <w:name w:val="footer"/>
    <w:basedOn w:val="Normal"/>
    <w:link w:val="Foot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4"/>
  </w:style>
  <w:style w:type="paragraph" w:styleId="BalloonText">
    <w:name w:val="Balloon Text"/>
    <w:basedOn w:val="Normal"/>
    <w:link w:val="BalloonTextChar"/>
    <w:uiPriority w:val="99"/>
    <w:semiHidden/>
    <w:unhideWhenUsed/>
    <w:rsid w:val="009F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4907"/>
  </w:style>
  <w:style w:type="paragraph" w:styleId="ListParagraph">
    <w:name w:val="List Paragraph"/>
    <w:basedOn w:val="Normal"/>
    <w:uiPriority w:val="34"/>
    <w:qFormat/>
    <w:rsid w:val="0044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B4"/>
  </w:style>
  <w:style w:type="paragraph" w:styleId="Footer">
    <w:name w:val="footer"/>
    <w:basedOn w:val="Normal"/>
    <w:link w:val="FooterChar"/>
    <w:uiPriority w:val="99"/>
    <w:unhideWhenUsed/>
    <w:rsid w:val="009F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B4"/>
  </w:style>
  <w:style w:type="paragraph" w:styleId="BalloonText">
    <w:name w:val="Balloon Text"/>
    <w:basedOn w:val="Normal"/>
    <w:link w:val="BalloonTextChar"/>
    <w:uiPriority w:val="99"/>
    <w:semiHidden/>
    <w:unhideWhenUsed/>
    <w:rsid w:val="009F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4907"/>
  </w:style>
  <w:style w:type="paragraph" w:styleId="ListParagraph">
    <w:name w:val="List Paragraph"/>
    <w:basedOn w:val="Normal"/>
    <w:uiPriority w:val="34"/>
    <w:qFormat/>
    <w:rsid w:val="0044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2014-07-20 JPD_Board_Meeting DRAFT.docx.docx</vt:lpstr>
    </vt:vector>
  </TitlesOfParts>
  <Company>Microsoft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2014-07-20 JPD_Board_Meeting DRAFT.docx.docx</dc:title>
  <dc:creator>Cristina</dc:creator>
  <cp:lastModifiedBy>Cristina Sanchis</cp:lastModifiedBy>
  <cp:revision>2</cp:revision>
  <dcterms:created xsi:type="dcterms:W3CDTF">2015-01-30T15:58:00Z</dcterms:created>
  <dcterms:modified xsi:type="dcterms:W3CDTF">2015-01-30T15:58:00Z</dcterms:modified>
</cp:coreProperties>
</file>